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C6FC" w14:textId="26EEC4A0" w:rsidR="00470E1D" w:rsidRPr="008C3B35" w:rsidRDefault="000D6813">
      <w:pPr>
        <w:rPr>
          <w:b/>
          <w:bCs/>
        </w:rPr>
      </w:pPr>
      <w:r w:rsidRPr="78E5385D">
        <w:rPr>
          <w:b/>
          <w:bCs/>
        </w:rPr>
        <w:t>Hulpvragen KP/PPO reflectieformulier</w:t>
      </w:r>
      <w:r w:rsidR="004675A5" w:rsidRPr="78E5385D">
        <w:rPr>
          <w:b/>
          <w:bCs/>
        </w:rPr>
        <w:t xml:space="preserve"> en stage-evaluatieformulier</w:t>
      </w:r>
      <w:r w:rsidRPr="78E5385D">
        <w:rPr>
          <w:b/>
          <w:bCs/>
        </w:rPr>
        <w:t>.</w:t>
      </w:r>
    </w:p>
    <w:p w14:paraId="6B2FED79" w14:textId="77777777" w:rsidR="000D6813" w:rsidRDefault="000D6813"/>
    <w:p w14:paraId="6BF59982" w14:textId="2A99655D" w:rsidR="00233231" w:rsidRDefault="00233231">
      <w:r>
        <w:t xml:space="preserve">Tijdens </w:t>
      </w:r>
      <w:r w:rsidR="00E06FD1">
        <w:t>de formatieve en summatieve</w:t>
      </w:r>
      <w:r w:rsidR="00E643D8">
        <w:t xml:space="preserve"> evaluatiegesprek</w:t>
      </w:r>
      <w:r w:rsidR="00E06FD1">
        <w:t>ken</w:t>
      </w:r>
      <w:r w:rsidR="00E643D8">
        <w:t xml:space="preserve"> </w:t>
      </w:r>
      <w:r w:rsidR="00DB18F6">
        <w:t>kijk je samen met de student terug op de afgelopen periode en je maakt plannen voor de volgende periode. Om de student bewust te maken van de samenhang</w:t>
      </w:r>
      <w:r w:rsidR="000E5D8E">
        <w:t xml:space="preserve"> tussen werkplekleren en </w:t>
      </w:r>
      <w:r w:rsidR="00B70802">
        <w:t>k</w:t>
      </w:r>
      <w:r w:rsidR="000E5D8E">
        <w:t>ernpraktijken en persoonlijk en professionele ontwikkeling</w:t>
      </w:r>
      <w:r w:rsidR="00B70802">
        <w:t xml:space="preserve"> (KP/PPO) gebruik je tijdens het gesprek 2 formulieren. Het KP/PPO reflectieformulier </w:t>
      </w:r>
      <w:r w:rsidR="00CD23EB" w:rsidRPr="00402967">
        <w:rPr>
          <w:i/>
          <w:iCs/>
        </w:rPr>
        <w:t>(nieuwe naam wordt</w:t>
      </w:r>
      <w:r w:rsidR="00CD23EB">
        <w:rPr>
          <w:i/>
          <w:iCs/>
        </w:rPr>
        <w:t xml:space="preserve"> vanaf semester 2 </w:t>
      </w:r>
      <w:r w:rsidR="00CD23EB" w:rsidRPr="00402967">
        <w:rPr>
          <w:i/>
          <w:iCs/>
        </w:rPr>
        <w:t xml:space="preserve"> ‘Evaluatie activiteiten Kernpraktijk</w:t>
      </w:r>
      <w:r w:rsidR="00CD23EB">
        <w:rPr>
          <w:i/>
          <w:iCs/>
        </w:rPr>
        <w:t>’</w:t>
      </w:r>
      <w:r w:rsidR="00CD23EB" w:rsidRPr="00402967">
        <w:rPr>
          <w:i/>
          <w:iCs/>
        </w:rPr>
        <w:t>)</w:t>
      </w:r>
      <w:r w:rsidR="00CD23EB">
        <w:rPr>
          <w:i/>
          <w:iCs/>
        </w:rPr>
        <w:t xml:space="preserve"> </w:t>
      </w:r>
      <w:r w:rsidR="00B70802">
        <w:t>en de vooraf ingevulde stage-evaluatie.</w:t>
      </w:r>
      <w:r w:rsidR="00092E8F">
        <w:t xml:space="preserve"> </w:t>
      </w:r>
      <w:r w:rsidR="00CD23EB">
        <w:br/>
      </w:r>
      <w:r w:rsidR="00092E8F">
        <w:t xml:space="preserve">Hieronder lees je een aantal vragen </w:t>
      </w:r>
      <w:r w:rsidR="00883DE0">
        <w:t>die kunnen helpen om het gesprek op de juiste manier vorm te geven.</w:t>
      </w:r>
    </w:p>
    <w:p w14:paraId="006CD1F6" w14:textId="77777777" w:rsidR="00233231" w:rsidRDefault="00233231"/>
    <w:p w14:paraId="72560239" w14:textId="4780E7CC" w:rsidR="000D6813" w:rsidRDefault="000D6813">
      <w:r>
        <w:t>Om voldoende diepgang te krijgen kun je de volgende vragen gebruiken:</w:t>
      </w:r>
    </w:p>
    <w:p w14:paraId="5D7643EC" w14:textId="31B9215A" w:rsidR="7E72E1D1" w:rsidRDefault="7E72E1D1" w:rsidP="28CC6AC2">
      <w:pPr>
        <w:pStyle w:val="Lijstalinea"/>
        <w:numPr>
          <w:ilvl w:val="0"/>
          <w:numId w:val="3"/>
        </w:numPr>
        <w:rPr>
          <w:rFonts w:ascii="Aptos" w:eastAsia="Aptos" w:hAnsi="Aptos" w:cs="Aptos"/>
          <w:i/>
          <w:iCs/>
          <w:color w:val="000000" w:themeColor="text1"/>
        </w:rPr>
      </w:pPr>
      <w:r w:rsidRPr="28CC6AC2">
        <w:rPr>
          <w:rFonts w:ascii="Aptos" w:eastAsia="Aptos" w:hAnsi="Aptos" w:cs="Aptos"/>
          <w:i/>
          <w:iCs/>
          <w:color w:val="000000" w:themeColor="text1"/>
        </w:rPr>
        <w:t>‘Kun je uitleggen in eigen woorden waar de kernpraktijk in dit semester over gaat, waarom dit volgens jou een kernpraktijk is en hoe je dit terugziet op jouw school, in jouw groep?’</w:t>
      </w:r>
    </w:p>
    <w:p w14:paraId="3E82FCDA" w14:textId="146E0B8C" w:rsidR="7E72E1D1" w:rsidRDefault="7E72E1D1" w:rsidP="28CC6AC2">
      <w:pPr>
        <w:pStyle w:val="Lijstalinea"/>
        <w:numPr>
          <w:ilvl w:val="0"/>
          <w:numId w:val="3"/>
        </w:numPr>
        <w:shd w:val="clear" w:color="auto" w:fill="FFFFFF" w:themeFill="background1"/>
        <w:rPr>
          <w:rFonts w:ascii="Aptos" w:eastAsia="Aptos" w:hAnsi="Aptos" w:cs="Aptos"/>
          <w:i/>
          <w:iCs/>
          <w:color w:val="000000" w:themeColor="text1"/>
        </w:rPr>
      </w:pPr>
      <w:r w:rsidRPr="28CC6AC2">
        <w:rPr>
          <w:rFonts w:ascii="Aptos" w:eastAsia="Aptos" w:hAnsi="Aptos" w:cs="Aptos"/>
          <w:i/>
          <w:iCs/>
          <w:color w:val="000000" w:themeColor="text1"/>
        </w:rPr>
        <w:t>‘Kun je het spanningsveld in deze kernpraktijk uitleggen, welke ervaringen je hebt opgedaan m.b.t. dit spanningsveld in je stage en wat jouw (eerste) positie in dit spanningsveld is?’</w:t>
      </w:r>
    </w:p>
    <w:p w14:paraId="6B162E2F" w14:textId="49BD3FA5" w:rsidR="000D6813" w:rsidRPr="00B6085D" w:rsidRDefault="000D6813" w:rsidP="28CC6AC2">
      <w:pPr>
        <w:pStyle w:val="Lijstalinea"/>
        <w:numPr>
          <w:ilvl w:val="0"/>
          <w:numId w:val="5"/>
        </w:numPr>
        <w:rPr>
          <w:i/>
          <w:iCs/>
        </w:rPr>
      </w:pPr>
      <w:r w:rsidRPr="28CC6AC2">
        <w:rPr>
          <w:i/>
          <w:iCs/>
        </w:rPr>
        <w:t xml:space="preserve">‘Welke leerervaringen komen direct bij je </w:t>
      </w:r>
      <w:r w:rsidR="004675A5" w:rsidRPr="28CC6AC2">
        <w:rPr>
          <w:i/>
          <w:iCs/>
        </w:rPr>
        <w:t>naar boven</w:t>
      </w:r>
      <w:r w:rsidRPr="28CC6AC2">
        <w:rPr>
          <w:i/>
          <w:iCs/>
        </w:rPr>
        <w:t xml:space="preserve"> als je denkt aan de afgelopen </w:t>
      </w:r>
      <w:r w:rsidR="002A159D" w:rsidRPr="28CC6AC2">
        <w:rPr>
          <w:i/>
          <w:iCs/>
        </w:rPr>
        <w:t>periode</w:t>
      </w:r>
      <w:r w:rsidRPr="28CC6AC2">
        <w:rPr>
          <w:i/>
          <w:iCs/>
        </w:rPr>
        <w:t>?’</w:t>
      </w:r>
    </w:p>
    <w:p w14:paraId="54757D16" w14:textId="346319C0" w:rsidR="000D6813" w:rsidRPr="00B6085D" w:rsidRDefault="000D6813" w:rsidP="28CC6AC2">
      <w:pPr>
        <w:pStyle w:val="Lijstalinea"/>
        <w:numPr>
          <w:ilvl w:val="0"/>
          <w:numId w:val="5"/>
        </w:numPr>
        <w:rPr>
          <w:i/>
          <w:iCs/>
        </w:rPr>
      </w:pPr>
      <w:r w:rsidRPr="28CC6AC2">
        <w:rPr>
          <w:i/>
          <w:iCs/>
        </w:rPr>
        <w:t>‘Kun je de situatie die jij bedoelt schetsen?’</w:t>
      </w:r>
    </w:p>
    <w:p w14:paraId="0100715B" w14:textId="2F8293FC" w:rsidR="000D6813" w:rsidRDefault="000D6813" w:rsidP="28CC6AC2">
      <w:pPr>
        <w:pStyle w:val="Lijstalinea"/>
        <w:numPr>
          <w:ilvl w:val="0"/>
          <w:numId w:val="5"/>
        </w:numPr>
      </w:pPr>
      <w:r w:rsidRPr="78E5385D">
        <w:rPr>
          <w:i/>
          <w:iCs/>
        </w:rPr>
        <w:t xml:space="preserve">‘Benoem 1 of 2 </w:t>
      </w:r>
      <w:r w:rsidR="00B6085D" w:rsidRPr="78E5385D">
        <w:rPr>
          <w:i/>
          <w:iCs/>
        </w:rPr>
        <w:t>thema’s</w:t>
      </w:r>
      <w:r w:rsidRPr="78E5385D">
        <w:rPr>
          <w:i/>
          <w:iCs/>
        </w:rPr>
        <w:t xml:space="preserve"> vanuit </w:t>
      </w:r>
      <w:r w:rsidR="00B6085D" w:rsidRPr="78E5385D">
        <w:rPr>
          <w:i/>
          <w:iCs/>
        </w:rPr>
        <w:t xml:space="preserve">de situatie die </w:t>
      </w:r>
      <w:r w:rsidR="60444CC4" w:rsidRPr="78E5385D">
        <w:rPr>
          <w:i/>
          <w:iCs/>
        </w:rPr>
        <w:t xml:space="preserve">bij </w:t>
      </w:r>
      <w:r w:rsidRPr="78E5385D">
        <w:rPr>
          <w:i/>
          <w:iCs/>
        </w:rPr>
        <w:t xml:space="preserve">het </w:t>
      </w:r>
      <w:r w:rsidR="004675A5" w:rsidRPr="78E5385D">
        <w:rPr>
          <w:i/>
          <w:iCs/>
        </w:rPr>
        <w:t>leraarschap</w:t>
      </w:r>
      <w:r w:rsidRPr="78E5385D">
        <w:rPr>
          <w:i/>
          <w:iCs/>
        </w:rPr>
        <w:t xml:space="preserve"> </w:t>
      </w:r>
      <w:r w:rsidR="00B6085D" w:rsidRPr="78E5385D">
        <w:rPr>
          <w:i/>
          <w:iCs/>
        </w:rPr>
        <w:t>horen</w:t>
      </w:r>
      <w:r w:rsidRPr="78E5385D">
        <w:rPr>
          <w:i/>
          <w:iCs/>
        </w:rPr>
        <w:t>.</w:t>
      </w:r>
      <w:r>
        <w:t xml:space="preserve"> (Mocht de student dit nog lastig vinden dan kun je hierbij helpen. Hierbij kun je denken aan: pedagogisch handelen, orde houden, klassenmanagement, didactisch handelen, </w:t>
      </w:r>
      <w:r w:rsidR="00165960">
        <w:t xml:space="preserve">vakinhoudelijk, </w:t>
      </w:r>
      <w:r>
        <w:t>etc.)</w:t>
      </w:r>
    </w:p>
    <w:p w14:paraId="00236699" w14:textId="6C8D106F" w:rsidR="000D6813" w:rsidRPr="00B6085D" w:rsidRDefault="000D6813" w:rsidP="000D6813">
      <w:pPr>
        <w:pStyle w:val="Lijstalinea"/>
      </w:pPr>
      <w:r w:rsidRPr="00B6085D">
        <w:t>Wees ondertussen alert op de balans tussen negatieve en positieve ervaringen.</w:t>
      </w:r>
    </w:p>
    <w:p w14:paraId="284C3058" w14:textId="0944B6B2" w:rsidR="000D6813" w:rsidRPr="00B6085D" w:rsidRDefault="000D6813" w:rsidP="000D6813">
      <w:pPr>
        <w:pStyle w:val="Lijstalinea"/>
        <w:numPr>
          <w:ilvl w:val="0"/>
          <w:numId w:val="5"/>
        </w:numPr>
        <w:rPr>
          <w:i/>
          <w:iCs/>
        </w:rPr>
      </w:pPr>
      <w:r w:rsidRPr="00B6085D">
        <w:rPr>
          <w:i/>
          <w:iCs/>
        </w:rPr>
        <w:t>‘Hoe voelde deze situatie voor jou?’</w:t>
      </w:r>
    </w:p>
    <w:p w14:paraId="1CB19416" w14:textId="0CAD5186" w:rsidR="000D6813" w:rsidRDefault="00B6085D" w:rsidP="000D6813">
      <w:pPr>
        <w:pStyle w:val="Lijstalinea"/>
        <w:numPr>
          <w:ilvl w:val="0"/>
          <w:numId w:val="5"/>
        </w:numPr>
        <w:rPr>
          <w:i/>
          <w:iCs/>
        </w:rPr>
      </w:pPr>
      <w:r w:rsidRPr="00B6085D">
        <w:rPr>
          <w:i/>
          <w:iCs/>
        </w:rPr>
        <w:t>‘Hoe had jij invloed op deze situatie?’</w:t>
      </w:r>
      <w:r>
        <w:rPr>
          <w:i/>
          <w:iCs/>
        </w:rPr>
        <w:t xml:space="preserve"> </w:t>
      </w:r>
      <w:r w:rsidRPr="00B6085D">
        <w:t>of</w:t>
      </w:r>
      <w:r>
        <w:rPr>
          <w:i/>
          <w:iCs/>
        </w:rPr>
        <w:t xml:space="preserve"> ‘Wat deed jij waardoor het goed ging?</w:t>
      </w:r>
      <w:r w:rsidR="000C4039">
        <w:rPr>
          <w:i/>
          <w:iCs/>
        </w:rPr>
        <w:t>’</w:t>
      </w:r>
      <w:r>
        <w:rPr>
          <w:i/>
          <w:iCs/>
        </w:rPr>
        <w:t xml:space="preserve"> </w:t>
      </w:r>
      <w:r w:rsidRPr="00B6085D">
        <w:t>Of</w:t>
      </w:r>
      <w:r>
        <w:rPr>
          <w:i/>
          <w:iCs/>
        </w:rPr>
        <w:t xml:space="preserve"> ‘Wat had je anders kunnen doen?’</w:t>
      </w:r>
    </w:p>
    <w:p w14:paraId="6709A254" w14:textId="3D933B52" w:rsidR="00B6085D" w:rsidRDefault="00B6085D" w:rsidP="000D6813">
      <w:pPr>
        <w:pStyle w:val="Lijstalinea"/>
        <w:numPr>
          <w:ilvl w:val="0"/>
          <w:numId w:val="5"/>
        </w:numPr>
        <w:rPr>
          <w:i/>
          <w:iCs/>
        </w:rPr>
      </w:pPr>
      <w:r w:rsidRPr="28CC6AC2">
        <w:rPr>
          <w:i/>
          <w:iCs/>
        </w:rPr>
        <w:t>‘Wat neem je mee naar de volgende keer?’</w:t>
      </w:r>
    </w:p>
    <w:p w14:paraId="153FAC29" w14:textId="7F330728" w:rsidR="50A285A6" w:rsidRDefault="50A285A6" w:rsidP="28CC6AC2">
      <w:pPr>
        <w:pStyle w:val="Lijstalinea"/>
        <w:numPr>
          <w:ilvl w:val="0"/>
          <w:numId w:val="5"/>
        </w:numPr>
        <w:rPr>
          <w:i/>
          <w:iCs/>
        </w:rPr>
      </w:pPr>
      <w:r w:rsidRPr="78E5385D">
        <w:rPr>
          <w:i/>
          <w:iCs/>
        </w:rPr>
        <w:t>‘</w:t>
      </w:r>
      <w:r w:rsidR="0E81DDFF" w:rsidRPr="78E5385D">
        <w:rPr>
          <w:i/>
          <w:iCs/>
        </w:rPr>
        <w:t>Welke opbrengsten/producten/illustraties kun je laten zien die duidelijk maken op welke manieren je gewerkt hebt aan de doelen van de kernpraktijk (onderwijsontwerpen, film, verslag van een interview, reflectie, ingevulde kijkwijzer, en dergelijke)?</w:t>
      </w:r>
      <w:r w:rsidR="78F2C795" w:rsidRPr="78E5385D">
        <w:rPr>
          <w:i/>
          <w:iCs/>
        </w:rPr>
        <w:t>’</w:t>
      </w:r>
    </w:p>
    <w:p w14:paraId="5B77AA19" w14:textId="00AB5F7A" w:rsidR="66E7B5D2" w:rsidRDefault="66E7B5D2" w:rsidP="78E5385D">
      <w:pPr>
        <w:pStyle w:val="Lijstalinea"/>
        <w:numPr>
          <w:ilvl w:val="1"/>
          <w:numId w:val="5"/>
        </w:numPr>
        <w:rPr>
          <w:rFonts w:eastAsiaTheme="minorEastAsia"/>
          <w:i/>
          <w:iCs/>
          <w:color w:val="242424"/>
        </w:rPr>
      </w:pPr>
      <w:r w:rsidRPr="78E5385D">
        <w:rPr>
          <w:rFonts w:eastAsiaTheme="minorEastAsia"/>
          <w:i/>
          <w:iCs/>
          <w:color w:val="242424"/>
        </w:rPr>
        <w:t>‘Waarom laten deze opbrengsten dit volgens jou zien?’</w:t>
      </w:r>
    </w:p>
    <w:p w14:paraId="6E5B7C92" w14:textId="33AF4FFD" w:rsidR="66E7B5D2" w:rsidRDefault="66E7B5D2" w:rsidP="78E5385D">
      <w:pPr>
        <w:pStyle w:val="Lijstalinea"/>
        <w:numPr>
          <w:ilvl w:val="1"/>
          <w:numId w:val="5"/>
        </w:numPr>
        <w:shd w:val="clear" w:color="auto" w:fill="FFFFFF" w:themeFill="background1"/>
        <w:rPr>
          <w:rFonts w:eastAsiaTheme="minorEastAsia"/>
          <w:i/>
          <w:iCs/>
          <w:color w:val="242424"/>
        </w:rPr>
      </w:pPr>
      <w:r w:rsidRPr="78E5385D">
        <w:rPr>
          <w:rFonts w:eastAsiaTheme="minorEastAsia"/>
          <w:i/>
          <w:iCs/>
          <w:color w:val="242424"/>
        </w:rPr>
        <w:t>‘Hoe zou je hier verder aan kunnen werken, wat kun je daaraan nog verbeteren?’</w:t>
      </w:r>
    </w:p>
    <w:p w14:paraId="675FB7DA" w14:textId="05A4A8BC" w:rsidR="66E7B5D2" w:rsidRDefault="66E7B5D2" w:rsidP="78E5385D">
      <w:pPr>
        <w:pStyle w:val="Lijstalinea"/>
        <w:numPr>
          <w:ilvl w:val="1"/>
          <w:numId w:val="5"/>
        </w:numPr>
        <w:shd w:val="clear" w:color="auto" w:fill="FFFFFF" w:themeFill="background1"/>
        <w:rPr>
          <w:rFonts w:eastAsiaTheme="minorEastAsia"/>
          <w:i/>
          <w:iCs/>
          <w:color w:val="242424"/>
        </w:rPr>
      </w:pPr>
      <w:r w:rsidRPr="78E5385D">
        <w:rPr>
          <w:rFonts w:eastAsiaTheme="minorEastAsia"/>
          <w:i/>
          <w:iCs/>
          <w:color w:val="242424"/>
        </w:rPr>
        <w:t>‘Wat neem je hieruit mee naar het volgende kwartiel.’</w:t>
      </w:r>
    </w:p>
    <w:p w14:paraId="64ADBA80" w14:textId="15D0C9B0" w:rsidR="000D6813" w:rsidRDefault="000D6813" w:rsidP="000D6813">
      <w:pPr>
        <w:pStyle w:val="Lijstalinea"/>
        <w:numPr>
          <w:ilvl w:val="0"/>
          <w:numId w:val="5"/>
        </w:numPr>
        <w:rPr>
          <w:i/>
          <w:iCs/>
        </w:rPr>
      </w:pPr>
      <w:r w:rsidRPr="00B6085D">
        <w:rPr>
          <w:i/>
          <w:iCs/>
        </w:rPr>
        <w:t>‘Welke leeruitkomst hoort er bij deze situatie?’</w:t>
      </w:r>
    </w:p>
    <w:p w14:paraId="1371635A" w14:textId="2F2AE5A4" w:rsidR="00B6085D" w:rsidRDefault="004675A5" w:rsidP="000D6813">
      <w:pPr>
        <w:pStyle w:val="Lijstalinea"/>
        <w:numPr>
          <w:ilvl w:val="0"/>
          <w:numId w:val="5"/>
        </w:numPr>
        <w:rPr>
          <w:i/>
          <w:iCs/>
        </w:rPr>
      </w:pPr>
      <w:r>
        <w:rPr>
          <w:i/>
          <w:iCs/>
        </w:rPr>
        <w:t>‘</w:t>
      </w:r>
      <w:r w:rsidR="00B6085D">
        <w:rPr>
          <w:i/>
          <w:iCs/>
        </w:rPr>
        <w:t>Wat ga je doen om jezelf door te ontwikkelen op dit thema</w:t>
      </w:r>
      <w:r w:rsidR="000C4039">
        <w:rPr>
          <w:i/>
          <w:iCs/>
        </w:rPr>
        <w:t>/leeruitkomst</w:t>
      </w:r>
      <w:r w:rsidR="00B6085D">
        <w:rPr>
          <w:i/>
          <w:iCs/>
        </w:rPr>
        <w:t>?</w:t>
      </w:r>
      <w:r>
        <w:rPr>
          <w:i/>
          <w:iCs/>
        </w:rPr>
        <w:t>’</w:t>
      </w:r>
      <w:r w:rsidR="00B6085D">
        <w:rPr>
          <w:i/>
          <w:iCs/>
        </w:rPr>
        <w:t xml:space="preserve"> </w:t>
      </w:r>
      <w:r>
        <w:rPr>
          <w:i/>
          <w:iCs/>
        </w:rPr>
        <w:t>‘</w:t>
      </w:r>
      <w:r w:rsidR="00B6085D">
        <w:rPr>
          <w:i/>
          <w:iCs/>
        </w:rPr>
        <w:t>Welke lessen ga je geven?</w:t>
      </w:r>
      <w:r>
        <w:rPr>
          <w:i/>
          <w:iCs/>
        </w:rPr>
        <w:t>’</w:t>
      </w:r>
      <w:r w:rsidR="00B6085D">
        <w:rPr>
          <w:i/>
          <w:iCs/>
        </w:rPr>
        <w:t xml:space="preserve"> </w:t>
      </w:r>
      <w:r>
        <w:rPr>
          <w:i/>
          <w:iCs/>
        </w:rPr>
        <w:t>‘</w:t>
      </w:r>
      <w:r w:rsidR="00B6085D">
        <w:rPr>
          <w:i/>
          <w:iCs/>
        </w:rPr>
        <w:t>Wie gaat je ondersteunen?</w:t>
      </w:r>
      <w:r>
        <w:rPr>
          <w:i/>
          <w:iCs/>
        </w:rPr>
        <w:t>’</w:t>
      </w:r>
      <w:r w:rsidR="00B6085D">
        <w:rPr>
          <w:i/>
          <w:iCs/>
        </w:rPr>
        <w:t xml:space="preserve"> </w:t>
      </w:r>
      <w:r>
        <w:rPr>
          <w:i/>
          <w:iCs/>
        </w:rPr>
        <w:t>‘</w:t>
      </w:r>
      <w:r w:rsidR="00B6085D">
        <w:rPr>
          <w:i/>
          <w:iCs/>
        </w:rPr>
        <w:t>Welke theorie ga je lezen?</w:t>
      </w:r>
      <w:r>
        <w:rPr>
          <w:i/>
          <w:iCs/>
        </w:rPr>
        <w:t xml:space="preserve">’ </w:t>
      </w:r>
      <w:r w:rsidR="000C4039">
        <w:rPr>
          <w:i/>
          <w:iCs/>
        </w:rPr>
        <w:t>‘Welke activiteit van KP/PPO past hierbij?</w:t>
      </w:r>
    </w:p>
    <w:p w14:paraId="381162E5" w14:textId="7D614264" w:rsidR="004675A5" w:rsidRDefault="004675A5" w:rsidP="004675A5">
      <w:pPr>
        <w:pStyle w:val="Lijstalinea"/>
      </w:pPr>
      <w:r>
        <w:t>Zorg dat je tot concrete handelingsdoelen komt.</w:t>
      </w:r>
      <w:r w:rsidR="002A159D">
        <w:t xml:space="preserve"> </w:t>
      </w:r>
    </w:p>
    <w:p w14:paraId="171B648E" w14:textId="61A41811" w:rsidR="002A159D" w:rsidRPr="004675A5" w:rsidRDefault="002A159D" w:rsidP="004675A5">
      <w:pPr>
        <w:pStyle w:val="Lijstalinea"/>
      </w:pPr>
      <w:r>
        <w:t xml:space="preserve">Het bovenstaande kun je </w:t>
      </w:r>
      <w:r w:rsidR="00CD2194">
        <w:t>meerdere keren doorlopen.</w:t>
      </w:r>
    </w:p>
    <w:p w14:paraId="19EADF53" w14:textId="6E1FBD65" w:rsidR="28CC6AC2" w:rsidRDefault="28CC6AC2" w:rsidP="28CC6AC2">
      <w:pPr>
        <w:pStyle w:val="Lijstalinea"/>
      </w:pPr>
    </w:p>
    <w:p w14:paraId="79EB127A" w14:textId="77777777" w:rsidR="00CD23EB" w:rsidRDefault="00CD23EB" w:rsidP="78E5385D"/>
    <w:p w14:paraId="52FA3D10" w14:textId="77777777" w:rsidR="00CD23EB" w:rsidRDefault="00CD23EB" w:rsidP="78E5385D"/>
    <w:p w14:paraId="2C4A5ABE" w14:textId="4918AEE4" w:rsidR="28CC6AC2" w:rsidRDefault="5177F841" w:rsidP="78E5385D">
      <w:r>
        <w:lastRenderedPageBreak/>
        <w:t>Vragen voor aan het eind van het semester</w:t>
      </w:r>
    </w:p>
    <w:p w14:paraId="62BE1F1B" w14:textId="33073FC6" w:rsidR="2DB0A8FC" w:rsidRDefault="7507E6A7" w:rsidP="78E5385D">
      <w:pPr>
        <w:pStyle w:val="Lijstalinea"/>
        <w:numPr>
          <w:ilvl w:val="0"/>
          <w:numId w:val="2"/>
        </w:numPr>
        <w:shd w:val="clear" w:color="auto" w:fill="FFFFFF" w:themeFill="background1"/>
        <w:rPr>
          <w:rFonts w:ascii="Aptos" w:eastAsia="Aptos" w:hAnsi="Aptos" w:cs="Aptos"/>
          <w:i/>
          <w:iCs/>
          <w:color w:val="000000" w:themeColor="text1"/>
        </w:rPr>
      </w:pPr>
      <w:r w:rsidRPr="78E5385D">
        <w:rPr>
          <w:rFonts w:ascii="Aptos" w:eastAsia="Aptos" w:hAnsi="Aptos" w:cs="Aptos"/>
          <w:i/>
          <w:iCs/>
          <w:color w:val="000000" w:themeColor="text1"/>
        </w:rPr>
        <w:t>‘</w:t>
      </w:r>
      <w:r w:rsidR="2DB0A8FC" w:rsidRPr="78E5385D">
        <w:rPr>
          <w:rFonts w:ascii="Aptos" w:eastAsia="Aptos" w:hAnsi="Aptos" w:cs="Aptos"/>
          <w:i/>
          <w:iCs/>
          <w:color w:val="000000" w:themeColor="text1"/>
        </w:rPr>
        <w:t>Kun je uitleggen in eigen woorden waar de kernpraktijk in dit semester over gaat, waarom dit volgens jou een kernpraktijk is en hoe je dit terugziet op jouw school, in jouw groep?</w:t>
      </w:r>
      <w:r w:rsidR="45C1F70C" w:rsidRPr="78E5385D">
        <w:rPr>
          <w:rFonts w:ascii="Aptos" w:eastAsia="Aptos" w:hAnsi="Aptos" w:cs="Aptos"/>
          <w:i/>
          <w:iCs/>
          <w:color w:val="000000" w:themeColor="text1"/>
        </w:rPr>
        <w:t>’</w:t>
      </w:r>
    </w:p>
    <w:p w14:paraId="6D6A7FBF" w14:textId="1255034F" w:rsidR="2DB0A8FC" w:rsidRDefault="45C1F70C" w:rsidP="78E5385D">
      <w:pPr>
        <w:pStyle w:val="Lijstalinea"/>
        <w:numPr>
          <w:ilvl w:val="0"/>
          <w:numId w:val="1"/>
        </w:numPr>
        <w:shd w:val="clear" w:color="auto" w:fill="FFFFFF" w:themeFill="background1"/>
        <w:rPr>
          <w:rFonts w:ascii="Aptos" w:eastAsia="Aptos" w:hAnsi="Aptos" w:cs="Aptos"/>
          <w:i/>
          <w:iCs/>
          <w:color w:val="000000" w:themeColor="text1"/>
        </w:rPr>
      </w:pPr>
      <w:r w:rsidRPr="78E5385D">
        <w:rPr>
          <w:rFonts w:ascii="Aptos" w:eastAsia="Aptos" w:hAnsi="Aptos" w:cs="Aptos"/>
          <w:i/>
          <w:iCs/>
          <w:color w:val="000000" w:themeColor="text1"/>
        </w:rPr>
        <w:t>‘</w:t>
      </w:r>
      <w:r w:rsidR="2DB0A8FC" w:rsidRPr="78E5385D">
        <w:rPr>
          <w:rFonts w:ascii="Aptos" w:eastAsia="Aptos" w:hAnsi="Aptos" w:cs="Aptos"/>
          <w:i/>
          <w:iCs/>
          <w:color w:val="000000" w:themeColor="text1"/>
        </w:rPr>
        <w:t>Kun je het spanningsveld in deze kernpraktijk uitleggen, welke ervaringen je hebt opgedaan m.b.t. dit spanningsveld in je stage en wat jouw (eerste) positie in dit spanningsveld is?</w:t>
      </w:r>
      <w:r w:rsidR="64097376" w:rsidRPr="78E5385D">
        <w:rPr>
          <w:rFonts w:ascii="Aptos" w:eastAsia="Aptos" w:hAnsi="Aptos" w:cs="Aptos"/>
          <w:i/>
          <w:iCs/>
          <w:color w:val="000000" w:themeColor="text1"/>
        </w:rPr>
        <w:t>’</w:t>
      </w:r>
    </w:p>
    <w:p w14:paraId="70A97E64" w14:textId="572A5DEA" w:rsidR="28CC6AC2" w:rsidRDefault="28CC6AC2" w:rsidP="28CC6AC2"/>
    <w:p w14:paraId="30C2053E" w14:textId="2B28B5AE" w:rsidR="000D6813" w:rsidRDefault="000D6813" w:rsidP="000D6813"/>
    <w:sectPr w:rsidR="000D6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24783"/>
    <w:multiLevelType w:val="hybridMultilevel"/>
    <w:tmpl w:val="5016D092"/>
    <w:lvl w:ilvl="0" w:tplc="10583CB8">
      <w:start w:val="1"/>
      <w:numFmt w:val="bullet"/>
      <w:lvlText w:val="-"/>
      <w:lvlJc w:val="left"/>
      <w:pPr>
        <w:ind w:left="720" w:hanging="360"/>
      </w:pPr>
      <w:rPr>
        <w:rFonts w:ascii="Aptos" w:hAnsi="Aptos" w:hint="default"/>
      </w:rPr>
    </w:lvl>
    <w:lvl w:ilvl="1" w:tplc="DE9CB082">
      <w:start w:val="1"/>
      <w:numFmt w:val="bullet"/>
      <w:lvlText w:val="o"/>
      <w:lvlJc w:val="left"/>
      <w:pPr>
        <w:ind w:left="1440" w:hanging="360"/>
      </w:pPr>
      <w:rPr>
        <w:rFonts w:ascii="Courier New" w:hAnsi="Courier New" w:hint="default"/>
      </w:rPr>
    </w:lvl>
    <w:lvl w:ilvl="2" w:tplc="F5AA4630">
      <w:start w:val="1"/>
      <w:numFmt w:val="bullet"/>
      <w:lvlText w:val=""/>
      <w:lvlJc w:val="left"/>
      <w:pPr>
        <w:ind w:left="2160" w:hanging="360"/>
      </w:pPr>
      <w:rPr>
        <w:rFonts w:ascii="Wingdings" w:hAnsi="Wingdings" w:hint="default"/>
      </w:rPr>
    </w:lvl>
    <w:lvl w:ilvl="3" w:tplc="2C8C5B80">
      <w:start w:val="1"/>
      <w:numFmt w:val="bullet"/>
      <w:lvlText w:val=""/>
      <w:lvlJc w:val="left"/>
      <w:pPr>
        <w:ind w:left="2880" w:hanging="360"/>
      </w:pPr>
      <w:rPr>
        <w:rFonts w:ascii="Symbol" w:hAnsi="Symbol" w:hint="default"/>
      </w:rPr>
    </w:lvl>
    <w:lvl w:ilvl="4" w:tplc="A5EE12E4">
      <w:start w:val="1"/>
      <w:numFmt w:val="bullet"/>
      <w:lvlText w:val="o"/>
      <w:lvlJc w:val="left"/>
      <w:pPr>
        <w:ind w:left="3600" w:hanging="360"/>
      </w:pPr>
      <w:rPr>
        <w:rFonts w:ascii="Courier New" w:hAnsi="Courier New" w:hint="default"/>
      </w:rPr>
    </w:lvl>
    <w:lvl w:ilvl="5" w:tplc="13B206FA">
      <w:start w:val="1"/>
      <w:numFmt w:val="bullet"/>
      <w:lvlText w:val=""/>
      <w:lvlJc w:val="left"/>
      <w:pPr>
        <w:ind w:left="4320" w:hanging="360"/>
      </w:pPr>
      <w:rPr>
        <w:rFonts w:ascii="Wingdings" w:hAnsi="Wingdings" w:hint="default"/>
      </w:rPr>
    </w:lvl>
    <w:lvl w:ilvl="6" w:tplc="270C4878">
      <w:start w:val="1"/>
      <w:numFmt w:val="bullet"/>
      <w:lvlText w:val=""/>
      <w:lvlJc w:val="left"/>
      <w:pPr>
        <w:ind w:left="5040" w:hanging="360"/>
      </w:pPr>
      <w:rPr>
        <w:rFonts w:ascii="Symbol" w:hAnsi="Symbol" w:hint="default"/>
      </w:rPr>
    </w:lvl>
    <w:lvl w:ilvl="7" w:tplc="8C16B196">
      <w:start w:val="1"/>
      <w:numFmt w:val="bullet"/>
      <w:lvlText w:val="o"/>
      <w:lvlJc w:val="left"/>
      <w:pPr>
        <w:ind w:left="5760" w:hanging="360"/>
      </w:pPr>
      <w:rPr>
        <w:rFonts w:ascii="Courier New" w:hAnsi="Courier New" w:hint="default"/>
      </w:rPr>
    </w:lvl>
    <w:lvl w:ilvl="8" w:tplc="75A263A4">
      <w:start w:val="1"/>
      <w:numFmt w:val="bullet"/>
      <w:lvlText w:val=""/>
      <w:lvlJc w:val="left"/>
      <w:pPr>
        <w:ind w:left="6480" w:hanging="360"/>
      </w:pPr>
      <w:rPr>
        <w:rFonts w:ascii="Wingdings" w:hAnsi="Wingdings" w:hint="default"/>
      </w:rPr>
    </w:lvl>
  </w:abstractNum>
  <w:abstractNum w:abstractNumId="1" w15:restartNumberingAfterBreak="0">
    <w:nsid w:val="3DCD2485"/>
    <w:multiLevelType w:val="hybridMultilevel"/>
    <w:tmpl w:val="BF34B4E4"/>
    <w:lvl w:ilvl="0" w:tplc="8F46162A">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9BA7BC"/>
    <w:multiLevelType w:val="hybridMultilevel"/>
    <w:tmpl w:val="0AA6E400"/>
    <w:lvl w:ilvl="0" w:tplc="8C40E35C">
      <w:start w:val="1"/>
      <w:numFmt w:val="bullet"/>
      <w:lvlText w:val="-"/>
      <w:lvlJc w:val="left"/>
      <w:pPr>
        <w:ind w:left="720" w:hanging="360"/>
      </w:pPr>
      <w:rPr>
        <w:rFonts w:ascii="Aptos" w:hAnsi="Aptos" w:hint="default"/>
      </w:rPr>
    </w:lvl>
    <w:lvl w:ilvl="1" w:tplc="D2BE8124">
      <w:start w:val="1"/>
      <w:numFmt w:val="bullet"/>
      <w:lvlText w:val="o"/>
      <w:lvlJc w:val="left"/>
      <w:pPr>
        <w:ind w:left="1440" w:hanging="360"/>
      </w:pPr>
      <w:rPr>
        <w:rFonts w:ascii="Courier New" w:hAnsi="Courier New" w:hint="default"/>
      </w:rPr>
    </w:lvl>
    <w:lvl w:ilvl="2" w:tplc="DA5217AA">
      <w:start w:val="1"/>
      <w:numFmt w:val="bullet"/>
      <w:lvlText w:val=""/>
      <w:lvlJc w:val="left"/>
      <w:pPr>
        <w:ind w:left="2160" w:hanging="360"/>
      </w:pPr>
      <w:rPr>
        <w:rFonts w:ascii="Wingdings" w:hAnsi="Wingdings" w:hint="default"/>
      </w:rPr>
    </w:lvl>
    <w:lvl w:ilvl="3" w:tplc="30DA7528">
      <w:start w:val="1"/>
      <w:numFmt w:val="bullet"/>
      <w:lvlText w:val=""/>
      <w:lvlJc w:val="left"/>
      <w:pPr>
        <w:ind w:left="2880" w:hanging="360"/>
      </w:pPr>
      <w:rPr>
        <w:rFonts w:ascii="Symbol" w:hAnsi="Symbol" w:hint="default"/>
      </w:rPr>
    </w:lvl>
    <w:lvl w:ilvl="4" w:tplc="057CDF1E">
      <w:start w:val="1"/>
      <w:numFmt w:val="bullet"/>
      <w:lvlText w:val="o"/>
      <w:lvlJc w:val="left"/>
      <w:pPr>
        <w:ind w:left="3600" w:hanging="360"/>
      </w:pPr>
      <w:rPr>
        <w:rFonts w:ascii="Courier New" w:hAnsi="Courier New" w:hint="default"/>
      </w:rPr>
    </w:lvl>
    <w:lvl w:ilvl="5" w:tplc="14B0FA54">
      <w:start w:val="1"/>
      <w:numFmt w:val="bullet"/>
      <w:lvlText w:val=""/>
      <w:lvlJc w:val="left"/>
      <w:pPr>
        <w:ind w:left="4320" w:hanging="360"/>
      </w:pPr>
      <w:rPr>
        <w:rFonts w:ascii="Wingdings" w:hAnsi="Wingdings" w:hint="default"/>
      </w:rPr>
    </w:lvl>
    <w:lvl w:ilvl="6" w:tplc="ECB22A36">
      <w:start w:val="1"/>
      <w:numFmt w:val="bullet"/>
      <w:lvlText w:val=""/>
      <w:lvlJc w:val="left"/>
      <w:pPr>
        <w:ind w:left="5040" w:hanging="360"/>
      </w:pPr>
      <w:rPr>
        <w:rFonts w:ascii="Symbol" w:hAnsi="Symbol" w:hint="default"/>
      </w:rPr>
    </w:lvl>
    <w:lvl w:ilvl="7" w:tplc="DCC2AE86">
      <w:start w:val="1"/>
      <w:numFmt w:val="bullet"/>
      <w:lvlText w:val="o"/>
      <w:lvlJc w:val="left"/>
      <w:pPr>
        <w:ind w:left="5760" w:hanging="360"/>
      </w:pPr>
      <w:rPr>
        <w:rFonts w:ascii="Courier New" w:hAnsi="Courier New" w:hint="default"/>
      </w:rPr>
    </w:lvl>
    <w:lvl w:ilvl="8" w:tplc="E6CA7390">
      <w:start w:val="1"/>
      <w:numFmt w:val="bullet"/>
      <w:lvlText w:val=""/>
      <w:lvlJc w:val="left"/>
      <w:pPr>
        <w:ind w:left="6480" w:hanging="360"/>
      </w:pPr>
      <w:rPr>
        <w:rFonts w:ascii="Wingdings" w:hAnsi="Wingdings" w:hint="default"/>
      </w:rPr>
    </w:lvl>
  </w:abstractNum>
  <w:abstractNum w:abstractNumId="3" w15:restartNumberingAfterBreak="0">
    <w:nsid w:val="5A59BF7F"/>
    <w:multiLevelType w:val="hybridMultilevel"/>
    <w:tmpl w:val="EBDC0370"/>
    <w:lvl w:ilvl="0" w:tplc="4150EAE2">
      <w:start w:val="1"/>
      <w:numFmt w:val="bullet"/>
      <w:lvlText w:val="-"/>
      <w:lvlJc w:val="left"/>
      <w:pPr>
        <w:ind w:left="720" w:hanging="360"/>
      </w:pPr>
      <w:rPr>
        <w:rFonts w:ascii="Aptos" w:hAnsi="Aptos" w:hint="default"/>
      </w:rPr>
    </w:lvl>
    <w:lvl w:ilvl="1" w:tplc="624A43F8">
      <w:start w:val="1"/>
      <w:numFmt w:val="bullet"/>
      <w:lvlText w:val="o"/>
      <w:lvlJc w:val="left"/>
      <w:pPr>
        <w:ind w:left="1440" w:hanging="360"/>
      </w:pPr>
      <w:rPr>
        <w:rFonts w:ascii="Courier New" w:hAnsi="Courier New" w:hint="default"/>
      </w:rPr>
    </w:lvl>
    <w:lvl w:ilvl="2" w:tplc="FE5CA2C8">
      <w:start w:val="1"/>
      <w:numFmt w:val="bullet"/>
      <w:lvlText w:val=""/>
      <w:lvlJc w:val="left"/>
      <w:pPr>
        <w:ind w:left="2160" w:hanging="360"/>
      </w:pPr>
      <w:rPr>
        <w:rFonts w:ascii="Wingdings" w:hAnsi="Wingdings" w:hint="default"/>
      </w:rPr>
    </w:lvl>
    <w:lvl w:ilvl="3" w:tplc="593270A4">
      <w:start w:val="1"/>
      <w:numFmt w:val="bullet"/>
      <w:lvlText w:val=""/>
      <w:lvlJc w:val="left"/>
      <w:pPr>
        <w:ind w:left="2880" w:hanging="360"/>
      </w:pPr>
      <w:rPr>
        <w:rFonts w:ascii="Symbol" w:hAnsi="Symbol" w:hint="default"/>
      </w:rPr>
    </w:lvl>
    <w:lvl w:ilvl="4" w:tplc="AE94E10A">
      <w:start w:val="1"/>
      <w:numFmt w:val="bullet"/>
      <w:lvlText w:val="o"/>
      <w:lvlJc w:val="left"/>
      <w:pPr>
        <w:ind w:left="3600" w:hanging="360"/>
      </w:pPr>
      <w:rPr>
        <w:rFonts w:ascii="Courier New" w:hAnsi="Courier New" w:hint="default"/>
      </w:rPr>
    </w:lvl>
    <w:lvl w:ilvl="5" w:tplc="D6447F70">
      <w:start w:val="1"/>
      <w:numFmt w:val="bullet"/>
      <w:lvlText w:val=""/>
      <w:lvlJc w:val="left"/>
      <w:pPr>
        <w:ind w:left="4320" w:hanging="360"/>
      </w:pPr>
      <w:rPr>
        <w:rFonts w:ascii="Wingdings" w:hAnsi="Wingdings" w:hint="default"/>
      </w:rPr>
    </w:lvl>
    <w:lvl w:ilvl="6" w:tplc="798C5550">
      <w:start w:val="1"/>
      <w:numFmt w:val="bullet"/>
      <w:lvlText w:val=""/>
      <w:lvlJc w:val="left"/>
      <w:pPr>
        <w:ind w:left="5040" w:hanging="360"/>
      </w:pPr>
      <w:rPr>
        <w:rFonts w:ascii="Symbol" w:hAnsi="Symbol" w:hint="default"/>
      </w:rPr>
    </w:lvl>
    <w:lvl w:ilvl="7" w:tplc="6FA0B6D6">
      <w:start w:val="1"/>
      <w:numFmt w:val="bullet"/>
      <w:lvlText w:val="o"/>
      <w:lvlJc w:val="left"/>
      <w:pPr>
        <w:ind w:left="5760" w:hanging="360"/>
      </w:pPr>
      <w:rPr>
        <w:rFonts w:ascii="Courier New" w:hAnsi="Courier New" w:hint="default"/>
      </w:rPr>
    </w:lvl>
    <w:lvl w:ilvl="8" w:tplc="9D6E32EA">
      <w:start w:val="1"/>
      <w:numFmt w:val="bullet"/>
      <w:lvlText w:val=""/>
      <w:lvlJc w:val="left"/>
      <w:pPr>
        <w:ind w:left="6480" w:hanging="360"/>
      </w:pPr>
      <w:rPr>
        <w:rFonts w:ascii="Wingdings" w:hAnsi="Wingdings" w:hint="default"/>
      </w:rPr>
    </w:lvl>
  </w:abstractNum>
  <w:abstractNum w:abstractNumId="4" w15:restartNumberingAfterBreak="0">
    <w:nsid w:val="777EAA57"/>
    <w:multiLevelType w:val="hybridMultilevel"/>
    <w:tmpl w:val="1856F69A"/>
    <w:lvl w:ilvl="0" w:tplc="265AC3E8">
      <w:start w:val="1"/>
      <w:numFmt w:val="bullet"/>
      <w:lvlText w:val=""/>
      <w:lvlJc w:val="left"/>
      <w:pPr>
        <w:ind w:left="720" w:hanging="360"/>
      </w:pPr>
      <w:rPr>
        <w:rFonts w:ascii="Symbol" w:hAnsi="Symbol" w:hint="default"/>
      </w:rPr>
    </w:lvl>
    <w:lvl w:ilvl="1" w:tplc="3FA29FD8">
      <w:start w:val="1"/>
      <w:numFmt w:val="bullet"/>
      <w:lvlText w:val="o"/>
      <w:lvlJc w:val="left"/>
      <w:pPr>
        <w:ind w:left="1440" w:hanging="360"/>
      </w:pPr>
      <w:rPr>
        <w:rFonts w:ascii="Courier New" w:hAnsi="Courier New" w:hint="default"/>
      </w:rPr>
    </w:lvl>
    <w:lvl w:ilvl="2" w:tplc="CED44372">
      <w:start w:val="1"/>
      <w:numFmt w:val="bullet"/>
      <w:lvlText w:val=""/>
      <w:lvlJc w:val="left"/>
      <w:pPr>
        <w:ind w:left="2160" w:hanging="360"/>
      </w:pPr>
      <w:rPr>
        <w:rFonts w:ascii="Wingdings" w:hAnsi="Wingdings" w:hint="default"/>
      </w:rPr>
    </w:lvl>
    <w:lvl w:ilvl="3" w:tplc="F6B4DA78">
      <w:start w:val="1"/>
      <w:numFmt w:val="bullet"/>
      <w:lvlText w:val=""/>
      <w:lvlJc w:val="left"/>
      <w:pPr>
        <w:ind w:left="2880" w:hanging="360"/>
      </w:pPr>
      <w:rPr>
        <w:rFonts w:ascii="Symbol" w:hAnsi="Symbol" w:hint="default"/>
      </w:rPr>
    </w:lvl>
    <w:lvl w:ilvl="4" w:tplc="E49E3C4C">
      <w:start w:val="1"/>
      <w:numFmt w:val="bullet"/>
      <w:lvlText w:val="o"/>
      <w:lvlJc w:val="left"/>
      <w:pPr>
        <w:ind w:left="3600" w:hanging="360"/>
      </w:pPr>
      <w:rPr>
        <w:rFonts w:ascii="Courier New" w:hAnsi="Courier New" w:hint="default"/>
      </w:rPr>
    </w:lvl>
    <w:lvl w:ilvl="5" w:tplc="B2808E82">
      <w:start w:val="1"/>
      <w:numFmt w:val="bullet"/>
      <w:lvlText w:val=""/>
      <w:lvlJc w:val="left"/>
      <w:pPr>
        <w:ind w:left="4320" w:hanging="360"/>
      </w:pPr>
      <w:rPr>
        <w:rFonts w:ascii="Wingdings" w:hAnsi="Wingdings" w:hint="default"/>
      </w:rPr>
    </w:lvl>
    <w:lvl w:ilvl="6" w:tplc="7B4ED496">
      <w:start w:val="1"/>
      <w:numFmt w:val="bullet"/>
      <w:lvlText w:val=""/>
      <w:lvlJc w:val="left"/>
      <w:pPr>
        <w:ind w:left="5040" w:hanging="360"/>
      </w:pPr>
      <w:rPr>
        <w:rFonts w:ascii="Symbol" w:hAnsi="Symbol" w:hint="default"/>
      </w:rPr>
    </w:lvl>
    <w:lvl w:ilvl="7" w:tplc="32D20C6A">
      <w:start w:val="1"/>
      <w:numFmt w:val="bullet"/>
      <w:lvlText w:val="o"/>
      <w:lvlJc w:val="left"/>
      <w:pPr>
        <w:ind w:left="5760" w:hanging="360"/>
      </w:pPr>
      <w:rPr>
        <w:rFonts w:ascii="Courier New" w:hAnsi="Courier New" w:hint="default"/>
      </w:rPr>
    </w:lvl>
    <w:lvl w:ilvl="8" w:tplc="B0ECBBB2">
      <w:start w:val="1"/>
      <w:numFmt w:val="bullet"/>
      <w:lvlText w:val=""/>
      <w:lvlJc w:val="left"/>
      <w:pPr>
        <w:ind w:left="6480" w:hanging="360"/>
      </w:pPr>
      <w:rPr>
        <w:rFonts w:ascii="Wingdings" w:hAnsi="Wingdings" w:hint="default"/>
      </w:rPr>
    </w:lvl>
  </w:abstractNum>
  <w:num w:numId="1" w16cid:durableId="921186252">
    <w:abstractNumId w:val="0"/>
  </w:num>
  <w:num w:numId="2" w16cid:durableId="522213282">
    <w:abstractNumId w:val="2"/>
  </w:num>
  <w:num w:numId="3" w16cid:durableId="1008219187">
    <w:abstractNumId w:val="3"/>
  </w:num>
  <w:num w:numId="4" w16cid:durableId="2055539160">
    <w:abstractNumId w:val="4"/>
  </w:num>
  <w:num w:numId="5" w16cid:durableId="57509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13"/>
    <w:rsid w:val="00054287"/>
    <w:rsid w:val="00077EA1"/>
    <w:rsid w:val="00092E8F"/>
    <w:rsid w:val="000C4039"/>
    <w:rsid w:val="000D6813"/>
    <w:rsid w:val="000E5D8E"/>
    <w:rsid w:val="00165960"/>
    <w:rsid w:val="001B3D0F"/>
    <w:rsid w:val="00233231"/>
    <w:rsid w:val="002A159D"/>
    <w:rsid w:val="003037E8"/>
    <w:rsid w:val="0039000F"/>
    <w:rsid w:val="00402967"/>
    <w:rsid w:val="004675A5"/>
    <w:rsid w:val="00470E1D"/>
    <w:rsid w:val="00522F6B"/>
    <w:rsid w:val="00883DE0"/>
    <w:rsid w:val="008C3B35"/>
    <w:rsid w:val="00B6085D"/>
    <w:rsid w:val="00B70802"/>
    <w:rsid w:val="00CD2194"/>
    <w:rsid w:val="00CD23EB"/>
    <w:rsid w:val="00DB18F6"/>
    <w:rsid w:val="00E06FD1"/>
    <w:rsid w:val="00E643D8"/>
    <w:rsid w:val="00F8680C"/>
    <w:rsid w:val="0E81DDFF"/>
    <w:rsid w:val="12F171F3"/>
    <w:rsid w:val="156611E0"/>
    <w:rsid w:val="28CC6AC2"/>
    <w:rsid w:val="2DB0A8FC"/>
    <w:rsid w:val="45C1F70C"/>
    <w:rsid w:val="46CA5FF8"/>
    <w:rsid w:val="4B7BA707"/>
    <w:rsid w:val="50A285A6"/>
    <w:rsid w:val="5177F841"/>
    <w:rsid w:val="5BDA16D4"/>
    <w:rsid w:val="60444CC4"/>
    <w:rsid w:val="64097376"/>
    <w:rsid w:val="64B8B8A2"/>
    <w:rsid w:val="652EDD94"/>
    <w:rsid w:val="66E7B5D2"/>
    <w:rsid w:val="6E117614"/>
    <w:rsid w:val="72B9BEEC"/>
    <w:rsid w:val="736E1BDF"/>
    <w:rsid w:val="7507E6A7"/>
    <w:rsid w:val="78E5385D"/>
    <w:rsid w:val="78F2C795"/>
    <w:rsid w:val="7E72E1D1"/>
    <w:rsid w:val="7F39F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24E2"/>
  <w15:chartTrackingRefBased/>
  <w15:docId w15:val="{390CF9F4-79C5-CC4D-AAAF-FC79FC4F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6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8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8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8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81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81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81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81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8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8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8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8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8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8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8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8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813"/>
    <w:rPr>
      <w:rFonts w:eastAsiaTheme="majorEastAsia" w:cstheme="majorBidi"/>
      <w:color w:val="272727" w:themeColor="text1" w:themeTint="D8"/>
    </w:rPr>
  </w:style>
  <w:style w:type="paragraph" w:styleId="Titel">
    <w:name w:val="Title"/>
    <w:basedOn w:val="Standaard"/>
    <w:next w:val="Standaard"/>
    <w:link w:val="TitelChar"/>
    <w:uiPriority w:val="10"/>
    <w:qFormat/>
    <w:rsid w:val="000D681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8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81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8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81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D6813"/>
    <w:rPr>
      <w:i/>
      <w:iCs/>
      <w:color w:val="404040" w:themeColor="text1" w:themeTint="BF"/>
    </w:rPr>
  </w:style>
  <w:style w:type="paragraph" w:styleId="Lijstalinea">
    <w:name w:val="List Paragraph"/>
    <w:basedOn w:val="Standaard"/>
    <w:uiPriority w:val="34"/>
    <w:qFormat/>
    <w:rsid w:val="000D6813"/>
    <w:pPr>
      <w:ind w:left="720"/>
      <w:contextualSpacing/>
    </w:pPr>
  </w:style>
  <w:style w:type="character" w:styleId="Intensievebenadrukking">
    <w:name w:val="Intense Emphasis"/>
    <w:basedOn w:val="Standaardalinea-lettertype"/>
    <w:uiPriority w:val="21"/>
    <w:qFormat/>
    <w:rsid w:val="000D6813"/>
    <w:rPr>
      <w:i/>
      <w:iCs/>
      <w:color w:val="0F4761" w:themeColor="accent1" w:themeShade="BF"/>
    </w:rPr>
  </w:style>
  <w:style w:type="paragraph" w:styleId="Duidelijkcitaat">
    <w:name w:val="Intense Quote"/>
    <w:basedOn w:val="Standaard"/>
    <w:next w:val="Standaard"/>
    <w:link w:val="DuidelijkcitaatChar"/>
    <w:uiPriority w:val="30"/>
    <w:qFormat/>
    <w:rsid w:val="000D6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813"/>
    <w:rPr>
      <w:i/>
      <w:iCs/>
      <w:color w:val="0F4761" w:themeColor="accent1" w:themeShade="BF"/>
    </w:rPr>
  </w:style>
  <w:style w:type="character" w:styleId="Intensieveverwijzing">
    <w:name w:val="Intense Reference"/>
    <w:basedOn w:val="Standaardalinea-lettertype"/>
    <w:uiPriority w:val="32"/>
    <w:qFormat/>
    <w:rsid w:val="000D6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FB3391C436C4FAC607C7F5E96549D" ma:contentTypeVersion="20" ma:contentTypeDescription="Een nieuw document maken." ma:contentTypeScope="" ma:versionID="f8c23a44aa9628d0503d711d3799d698">
  <xsd:schema xmlns:xsd="http://www.w3.org/2001/XMLSchema" xmlns:xs="http://www.w3.org/2001/XMLSchema" xmlns:p="http://schemas.microsoft.com/office/2006/metadata/properties" xmlns:ns2="45f6ce90-ba85-4ef2-b43f-c64448cd95eb" xmlns:ns3="c767a936-3d0f-4e38-a984-51d88fc3b397" xmlns:ns4="6c73e52c-07d4-4617-ab67-464747257e8d" xmlns:ns5="1c2ee699-ecea-4bbb-bf7e-6eaa616cb1a6" targetNamespace="http://schemas.microsoft.com/office/2006/metadata/properties" ma:root="true" ma:fieldsID="a19cef2354e093f029c355ffb16f21a0" ns2:_="" ns3:_="" ns4:_="" ns5:_="">
    <xsd:import namespace="45f6ce90-ba85-4ef2-b43f-c64448cd95eb"/>
    <xsd:import namespace="c767a936-3d0f-4e38-a984-51d88fc3b397"/>
    <xsd:import namespace="6c73e52c-07d4-4617-ab67-464747257e8d"/>
    <xsd:import namespace="1c2ee699-ecea-4bbb-bf7e-6eaa616cb1a6"/>
    <xsd:element name="properties">
      <xsd:complexType>
        <xsd:sequence>
          <xsd:element name="documentManagement">
            <xsd:complexType>
              <xsd:all>
                <xsd:element ref="ns2:SharedWithUsers" minOccurs="0"/>
                <xsd:element ref="ns4:c6664f9864b54a78bdf9e6230de1c78b" minOccurs="0"/>
                <xsd:element ref="ns3:TaxCatchAl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3:SharedWithDetails"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ce90-ba85-4ef2-b43f-c64448cd95eb" elementFormDefault="qualified">
    <xsd:import namespace="http://schemas.microsoft.com/office/2006/documentManagement/types"/>
    <xsd:import namespace="http://schemas.microsoft.com/office/infopath/2007/PartnerControls"/>
    <xsd:element name="SharedWithUsers" ma:index="8" nillable="true" ma:displayName="Gedeel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67a936-3d0f-4e38-a984-51d88fc3b397" elementFormDefault="qualified">
    <xsd:import namespace="http://schemas.microsoft.com/office/2006/documentManagement/types"/>
    <xsd:import namespace="http://schemas.microsoft.com/office/infopath/2007/PartnerControls"/>
    <xsd:element name="TaxCatchAll" ma:index="11" nillable="true" ma:displayName="Catch-all-kolom van taxonomie" ma:hidden="true" ma:list="{7d538309-af4f-427c-aab2-2c495c34b30b}" ma:internalName="TaxCatchAll" ma:showField="CatchAllData" ma:web="c767a936-3d0f-4e38-a984-51d88fc3b397">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10"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ee699-ecea-4bbb-bf7e-6eaa616cb1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7a936-3d0f-4e38-a984-51d88fc3b397" xsi:nil="true"/>
    <c6664f9864b54a78bdf9e6230de1c78b xmlns="6c73e52c-07d4-4617-ab67-464747257e8d">
      <Terms xmlns="http://schemas.microsoft.com/office/infopath/2007/PartnerControls"/>
    </c6664f9864b54a78bdf9e6230de1c78b>
    <lcf76f155ced4ddcb4097134ff3c332f xmlns="1c2ee699-ecea-4bbb-bf7e-6eaa616cb1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D937B-96D8-4FEB-948F-B80D8FE5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ce90-ba85-4ef2-b43f-c64448cd95eb"/>
    <ds:schemaRef ds:uri="c767a936-3d0f-4e38-a984-51d88fc3b397"/>
    <ds:schemaRef ds:uri="6c73e52c-07d4-4617-ab67-464747257e8d"/>
    <ds:schemaRef ds:uri="1c2ee699-ecea-4bbb-bf7e-6eaa616cb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F52D2-C45F-451C-9B47-97C41E3DDF27}">
  <ds:schemaRefs>
    <ds:schemaRef ds:uri="http://schemas.microsoft.com/sharepoint/v3/contenttype/forms"/>
  </ds:schemaRefs>
</ds:datastoreItem>
</file>

<file path=customXml/itemProps3.xml><?xml version="1.0" encoding="utf-8"?>
<ds:datastoreItem xmlns:ds="http://schemas.openxmlformats.org/officeDocument/2006/customXml" ds:itemID="{46EC4D0C-1A1E-445C-A927-3BCC0270B4E6}">
  <ds:schemaRefs>
    <ds:schemaRef ds:uri="http://schemas.microsoft.com/office/2006/metadata/properties"/>
    <ds:schemaRef ds:uri="http://schemas.microsoft.com/office/infopath/2007/PartnerControls"/>
    <ds:schemaRef ds:uri="c767a936-3d0f-4e38-a984-51d88fc3b397"/>
    <ds:schemaRef ds:uri="6c73e52c-07d4-4617-ab67-464747257e8d"/>
    <ds:schemaRef ds:uri="1c2ee699-ecea-4bbb-bf7e-6eaa616cb1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2524</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der Veen</dc:creator>
  <cp:keywords/>
  <dc:description/>
  <cp:lastModifiedBy>Anneloes Muller - van der Molen</cp:lastModifiedBy>
  <cp:revision>21</cp:revision>
  <dcterms:created xsi:type="dcterms:W3CDTF">2024-10-24T09:42:00Z</dcterms:created>
  <dcterms:modified xsi:type="dcterms:W3CDTF">2024-11-07T14:35:00Z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0x010100950FB3391C436C4FAC607C7F5E96549D</vt:lpwstr>
  </property>
  <property fmtid="{D5CDD505-2E9C-101B-9397-08002B2CF9AE}" pid="3" name="Saxion_Organisatie">
    <vt:lpwstr/>
  </property>
  <property fmtid="{D5CDD505-2E9C-101B-9397-08002B2CF9AE}" pid="4" name="MediaServiceImageTags">
    <vt:lpwstr/>
  </property>
</Properties>
</file>